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815EA" w14:textId="77777777" w:rsidR="0016385D" w:rsidRPr="00075EA6" w:rsidRDefault="000B3A2D" w:rsidP="00D30640">
      <w:pPr>
        <w:pStyle w:val="PaperTitle"/>
        <w:spacing w:before="0"/>
        <w:rPr>
          <w:b w:val="0"/>
          <w:bCs/>
          <w:sz w:val="24"/>
          <w:szCs w:val="24"/>
        </w:rPr>
      </w:pPr>
      <w:bookmarkStart w:id="0" w:name="_GoBack"/>
      <w:bookmarkEnd w:id="0"/>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Font: 18 pt, Bold, Centered</w:t>
      </w:r>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pt, Centered)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(Use Times New Roman Font: 10 pt, Italic, Centered)</w:t>
      </w:r>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003A5C85" w:rsidRPr="00075EA6">
        <w:rPr>
          <w:szCs w:val="28"/>
          <w:vertAlign w:val="superscript"/>
        </w:rPr>
        <w:t>b)</w:t>
      </w:r>
      <w:r w:rsidR="003A5C85" w:rsidRPr="00075EA6">
        <w:t>anotherauthor@thisaddress.yyy</w:t>
      </w:r>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10 pt, Italic, Centered</w:t>
      </w:r>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pt,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Heading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pt, Indent: First line: 0.2", Justified</w:t>
      </w:r>
      <w:r w:rsidR="00946C27">
        <w:t xml:space="preserve">. </w:t>
      </w:r>
    </w:p>
    <w:p w14:paraId="49D6FBD1" w14:textId="77777777" w:rsidR="00725861" w:rsidRDefault="00725861" w:rsidP="00725861">
      <w:pPr>
        <w:pStyle w:val="Heading2"/>
      </w:pPr>
      <w:r>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rPr>
              <w:lastRenderedPageBreak/>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uzEAIAACAEAAAOAAAAZHJzL2Uyb0RvYy54bWysU9uO0zAQfUfiHyy/07RVQ9uo6WrpUoS0&#10;LEgLH+A4TmNhe4ztNilfz9jJdsvtBZEHy5MZn5k5c2Zz02tFTsJ5Caaks8mUEmE41NIcSvrl8/7V&#10;ihIfmKmZAiNKehae3mxfvth0thBzaEHVwhEEMb7obEnbEGyRZZ63QjM/ASsMOhtwmgU03SGrHesQ&#10;XatsPp2+zjpwtXXAhff4925w0m3CbxrBw8em8SIQVVKsLaTTpbOKZ7bdsOLgmG0lH8tg/1CFZtJg&#10;0gvUHQuMHJ38DUpL7sBDEyYcdAZNI7lIPWA3s+kv3Ty2zIrUC5Lj7YUm//9g+cPp0X5yJPRvoMcB&#10;pia8vQf+1RMDu5aZg7h1DrpWsBoTzyJlWWd9MT6NVPvCR5Cq+wA1DpkdAySgvnE6soJ9EkTHAZwv&#10;pIs+EB5TrvJ8sUQXR98sX64W83XKwYqn59b58E6AJvFSUodTTfDsdO9DLIcVTyExmwcl671UKhnu&#10;UO2UIyeGCtinb0T/KUwZ0pV0nc/zgYG/QkzT9ycILQNKWUld0tUliBWRt7emTkILTKrhjiUrMxIZ&#10;uRtYDH3VY2AktIL6jJQ6GCSLK4aXFtx3SjqUa0n9tyNzghL13uBY1rPFIuo7GYt8OUfDXXuqaw8z&#10;HKFKGigZrruQdiISZuAWx9fIROxzJWOtKMPE97gyUefXdop6XuztDwAAAP//AwBQSwMEFAAGAAgA&#10;AAAhAC+BWkzeAAAACAEAAA8AAABkcnMvZG93bnJldi54bWxMj81OwzAQhO9IvIO1SFwQdUiq/BGn&#10;QkgguJWC4OrGbhJhr4PtpuHtWU5wHM1o5ptms1jDZu3D6FDAzSoBprFzasRewNvrw3UJLESJShqH&#10;WsC3DrBpz88aWSt3whc972LPqARDLQUMMU4156EbtJVh5SaN5B2ctzKS9D1XXp6o3BqeJknOrRyR&#10;FgY56ftBd5+7oxVQrp/mj/Ccbd+7/GCqeFXMj19eiMuL5e4WWNRL/AvDLz6hQ0tMe3dEFZgRkGVF&#10;QVEBKTCy87SqgO1JrssSeNvw/wfaHwAAAP//AwBQSwECLQAUAAYACAAAACEAtoM4kv4AAADhAQAA&#10;EwAAAAAAAAAAAAAAAAAAAAAAW0NvbnRlbnRfVHlwZXNdLnhtbFBLAQItABQABgAIAAAAIQA4/SH/&#10;1gAAAJQBAAALAAAAAAAAAAAAAAAAAC8BAABfcmVscy8ucmVsc1BLAQItABQABgAIAAAAIQArIKuz&#10;EAIAACAEAAAOAAAAAAAAAAAAAAAAAC4CAABkcnMvZTJvRG9jLnhtbFBLAQItABQABgAIAAAAIQAv&#10;gVpM3gAAAAgBAAAPAAAAAAAAAAAAAAAAAGoEAABkcnMvZG93bnJldi54bWxQSwUGAAAAAAQABADz&#10;AAAAdQU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29D169"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ZXgwIAAGoFAAAOAAAAZHJzL2Uyb0RvYy54bWysVE1v2zAMvQ/YfxB0X+ykybYEcYqgRYYB&#10;RRs0HXpWZakWIIuapMTJfv0o+SPBWuwwzAdZEslH8onk8vpYa3IQziswBR2PckqE4VAq81rQH0+b&#10;T18p8YGZkmkwoqAn4en16uOHZWMXYgIV6FI4giDGLxpb0CoEu8gyzytRMz8CKwwKJbiaBTy616x0&#10;rEH0WmeTPP+cNeBK64AL7/H2thXSVcKXUvDwIKUXgeiCYmwhrS6tL3HNVku2eHXMVop3YbB/iKJm&#10;yqDTAeqWBUb2Tr2BqhV34EGGEYc6AykVFykHzGac/5HNrmJWpFyQHG8Hmvz/g+X3h53dOqShsX7h&#10;cRuzOEpXxz/GR46JrNNAljgGwvFycjW/ms8o4SiaTPKr6SySmZ2NrfPhm4CaxE1BhdbK+pgOW7DD&#10;nQ+tdq8Vrw1slNbpSbQhDdbTPJ/lycKDVmWURr1UHeJGO3Jg+K7hOO5cX2hhINpgPOe00i6ctIgQ&#10;2jwKSVQZE2kdxIo7YzLOhQnjVlSxUrSuZjl+vbPeImWdACOyxCAH7A6g12xBeuyWgE4/mopUsINx&#10;l/nfjAeL5BlMGIxrZcC9l5nGrDrPrX5PUktNZOkFytPWEQdtu3jLNwrf8I75sGUO+wM7CXs+POAi&#10;NeBDQbejpAL36737qI9li1JKGuy3gvqfe+YEJfq7wYKej6fT2KDpMJ19meDBXUpeLiVmX98APv0Y&#10;p4vlaRv1g+630kH9jKNhHb2iiBmOvgvKg+sPN6GdAzhcuFivkxo2pWXhzuwsj+CR1VigT8dn5mxX&#10;yAE74B763nxTzK1utDSw3geQKlX6mdeOb2zoVDjd8IkT4/KctM4jcvUbAAD//wMAUEsDBBQABgAI&#10;AAAAIQCyl4sH4AAAAAkBAAAPAAAAZHJzL2Rvd25yZXYueG1sTI/LTsMwEEX3SPyDNUjsqNNAHwlx&#10;KorogkosSKFs3XgaR/Ujit00/D3DCpZz5+jOmWI1WsMG7EPrnYDpJAGGrvaqdY2Aj93mbgksROmU&#10;NN6hgG8MsCqvrwqZK39x7zhUsWFU4kIuBegYu5zzUGu0Mkx8h452R99bGWnsG656eaFya3iaJHNu&#10;ZevogpYdPmusT9XZChj3X/Fl/XncrLfmdVG97Ws9nJZC3N6MT4/AIo7xD4ZffVKHkpwO/uxUYEbA&#10;fDojkvL04R4YAVmWAjtQMMsS4GXB/39Q/gAAAP//AwBQSwECLQAUAAYACAAAACEAtoM4kv4AAADh&#10;AQAAEwAAAAAAAAAAAAAAAAAAAAAAW0NvbnRlbnRfVHlwZXNdLnhtbFBLAQItABQABgAIAAAAIQA4&#10;/SH/1gAAAJQBAAALAAAAAAAAAAAAAAAAAC8BAABfcmVscy8ucmVsc1BLAQItABQABgAIAAAAIQCa&#10;JoZXgwIAAGoFAAAOAAAAAAAAAAAAAAAAAC4CAABkcnMvZTJvRG9jLnhtbFBLAQItABQABgAIAAAA&#10;IQCyl4sH4AAAAAkBAAAPAAAAAAAAAAAAAAAAAN0EAABkcnMvZG93bnJldi54bWxQSwUGAAAAAAQA&#10;BADzAAAA6gUAAAAA&#10;" filled="f" strokecolor="black [3213]" strokeweight="1.5pt"/>
                  </w:pict>
                </mc:Fallback>
              </mc:AlternateContent>
            </w:r>
            <w:r w:rsidR="00725861">
              <w:rPr>
                <w:noProof/>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FCA063"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qe3gEAABQEAAAOAAAAZHJzL2Uyb0RvYy54bWysU9uO0zAQfUfiH6y806TlUho13YcuCw8I&#10;Vgt8gNexG0u2xxqbJvl7xk6achMSiBcrjuecOed4vL8ZrGFniUGDa4r1qiqYdAJa7U5N8eXz3bPX&#10;BQuRu5YbcLIpRhmKm8PTJ/ve13IDHZhWIiMSF+reN0UXo6/LMohOWh5W4KWjQwVoeaQtnsoWeU/s&#10;1pSbqnpV9oCtRxAyBPp7Ox0Wh8yvlBTxo1JBRmaagrTFvGJeH9NaHva8PiH3nRazDP4PKizXjpou&#10;VLc8cvYV9S9UVguEACquBNgSlNJCZg/kZl395OZTx73MXiic4JeYwv+jFR/OR3ePFEPvQx38PSYX&#10;g0LLlNH+Hd1p9kVK2ZBjG5fY5BCZoJ/r7fPdrqJ0BZ1tt9vNi5xrOfEkPo8hvpVgWfpoihCR61MX&#10;j+Ac3RDg1IOf34dISgh4ASSwcaynJrvqZZWlBDC6vdPGpMM8KPJokJ05XXEc1ulKieGHqsi1eeNa&#10;FkdPM8gRoZ/LjKPqq/X8FUcjp8YPUjHdJotT5zSV12ZcCOnipaFxVJ1giqQtwFnyn4BzfYLKPLF/&#10;A14QuTO4uICtdoC/k33NSE31lwQm3ymCR2jHPBQ5Ghq9HOn8TNJsf7/P8OtjPnwDAAD//wMAUEsD&#10;BBQABgAIAAAAIQAzdLox3QAAAAkBAAAPAAAAZHJzL2Rvd25yZXYueG1sTI/BbsIwDIbvSHuHyJN2&#10;g5SWAe2aogltRyRge4DQeE21xqmaFMrbzzttR/v/9PtzuZtcJ644hNaTguUiAYFUe9NSo+Dz432+&#10;BRGiJqM7T6jgjgF21cOs1IXxNzrh9RwbwSUUCq3AxtgXUobaotNh4Xskzr784HTkcWikGfSNy10n&#10;0yRZS6db4gtW97i3WH+fR6dgtcnkdrJmGJ8buTeH9nh4ux+VenqcXl9ARJziHwy/+qwOFTtd/Egm&#10;iE5BnudMKkiXKQjOs03GiwuDq2wNsirl/w+qHwAAAP//AwBQSwECLQAUAAYACAAAACEAtoM4kv4A&#10;AADhAQAAEwAAAAAAAAAAAAAAAAAAAAAAW0NvbnRlbnRfVHlwZXNdLnhtbFBLAQItABQABgAIAAAA&#10;IQA4/SH/1gAAAJQBAAALAAAAAAAAAAAAAAAAAC8BAABfcmVscy8ucmVsc1BLAQItABQABgAIAAAA&#10;IQCHQIqe3gEAABQEAAAOAAAAAAAAAAAAAAAAAC4CAABkcnMvZTJvRG9jLnhtbFBLAQItABQABgAI&#10;AAAAIQAzdLox3QAAAAkBAAAPAAAAAAAAAAAAAAAAADgEAABkcnMvZG93bnJldi54bWxQSwUGAAAA&#10;AAQABADzAAAAQg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Font: 10 pt, Italic, Centered</w:t>
      </w:r>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Heading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Heading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Heading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Heading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1pt;height:29.3pt" o:ole="">
            <v:imagedata r:id="rId12" o:title=""/>
          </v:shape>
          <o:OLEObject Type="Embed" ProgID="Equation.3" ShapeID="_x0000_i1025" DrawAspect="Content" ObjectID="_1783537038" r:id="rId13"/>
        </w:object>
      </w:r>
      <w:r>
        <w:tab/>
      </w:r>
      <w:r>
        <w:fldChar w:fldCharType="begin"/>
      </w:r>
      <w:r>
        <w:instrText xml:space="preserve"> LISTNUM  Equations </w:instrText>
      </w:r>
      <w:r>
        <w:fldChar w:fldCharType="end">
          <w:numberingChange w:id="1" w:author="Ruth Levins" w:date="2018-07-10T11:29:00Z" w:original="(1)"/>
        </w:fldChar>
      </w:r>
    </w:p>
    <w:p w14:paraId="40AC5E27" w14:textId="77777777" w:rsidR="009E5BA1" w:rsidRPr="00075EA6" w:rsidRDefault="007A233B">
      <w:pPr>
        <w:pStyle w:val="Heading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lastRenderedPageBreak/>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Heading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rPr>
              <w:lastRenderedPageBreak/>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2" w:name="_Hlk517166056"/>
      <w:r w:rsidR="005854B0">
        <w:t xml:space="preserve">or (Times New Roman </w:t>
      </w:r>
      <w:r w:rsidR="005854B0" w:rsidRPr="005854B0">
        <w:t>Font: 10 pt, Italic,</w:t>
      </w:r>
      <w:r w:rsidR="005854B0">
        <w:t xml:space="preserve"> </w:t>
      </w:r>
      <w:r w:rsidR="005854B0" w:rsidRPr="005854B0">
        <w:t>Centered</w:t>
      </w:r>
      <w:r w:rsidR="005854B0">
        <w:t>)</w:t>
      </w:r>
      <w:bookmarkEnd w:id="2"/>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lastRenderedPageBreak/>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Heading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Emphasis"/>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Emphasis"/>
        </w:rPr>
        <w:t>essential</w:t>
      </w:r>
      <w:r w:rsidRPr="00075EA6">
        <w:t xml:space="preserve">. </w:t>
      </w:r>
    </w:p>
    <w:p w14:paraId="0BCDDE1B" w14:textId="77777777" w:rsidR="003E7C74" w:rsidRPr="00075EA6" w:rsidRDefault="003E7C74">
      <w:pPr>
        <w:pStyle w:val="Heading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Emphasis"/>
        </w:rPr>
        <w:t>portable</w:t>
      </w:r>
      <w:r w:rsidRPr="00075EA6">
        <w:t xml:space="preserve">: </w:t>
      </w:r>
      <w:r w:rsidR="008F1038">
        <w:t>Y</w:t>
      </w:r>
      <w:r w:rsidRPr="00075EA6">
        <w:t>our PDF file needs to be fully “self-contained.”</w:t>
      </w:r>
    </w:p>
    <w:p w14:paraId="238F91B4" w14:textId="77777777" w:rsidR="00D87E2A" w:rsidRDefault="00D87E2A" w:rsidP="00D87E2A">
      <w:pPr>
        <w:pStyle w:val="Heading1"/>
        <w:rPr>
          <w:b w:val="0"/>
          <w:caps w:val="0"/>
          <w:sz w:val="20"/>
        </w:rPr>
      </w:pPr>
      <w:r>
        <w:rPr>
          <w:rFonts w:asciiTheme="majorBidi" w:hAnsiTheme="majorBidi" w:cstheme="majorBidi"/>
        </w:rPr>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lastRenderedPageBreak/>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Heading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9" w:history="1">
        <w:r w:rsidRPr="00150F5B">
          <w:rPr>
            <w:rStyle w:val="Hyperlink"/>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20" w:history="1">
        <w:r w:rsidRPr="00150F5B">
          <w:rPr>
            <w:rStyle w:val="Hyperlink"/>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Paragraph"/>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ListParagraph"/>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10"/>
  </w:num>
  <w:num w:numId="11">
    <w:abstractNumId w:val="14"/>
  </w:num>
  <w:num w:numId="12">
    <w:abstractNumId w:val="11"/>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1726"/>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8.tiff"/><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aip.scitation.org/apc/organizers/abs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yperlink" Target="https://aip.scitation.org/apc/authors/preppap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02BB0-86E4-439E-8E8D-DD3E410D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8</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Mohammad Ali</cp:lastModifiedBy>
  <cp:revision>2</cp:revision>
  <cp:lastPrinted>2011-03-03T08:29:00Z</cp:lastPrinted>
  <dcterms:created xsi:type="dcterms:W3CDTF">2024-07-26T16:11:00Z</dcterms:created>
  <dcterms:modified xsi:type="dcterms:W3CDTF">2024-07-26T16:11:00Z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